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5A" w:rsidRDefault="007C7F5A" w:rsidP="007C7F5A">
      <w:pPr>
        <w:pStyle w:val="NormalWeb"/>
        <w:shd w:val="clear" w:color="auto" w:fill="FFFFFF"/>
        <w:spacing w:before="0" w:beforeAutospacing="0" w:after="0" w:afterAutospacing="0"/>
        <w:jc w:val="center"/>
        <w:rPr>
          <w:rStyle w:val="Gl"/>
          <w:color w:val="666666"/>
        </w:rPr>
      </w:pPr>
      <w:r w:rsidRPr="007C7F5A">
        <w:rPr>
          <w:rStyle w:val="Gl"/>
          <w:color w:val="666666"/>
        </w:rPr>
        <w:t>Sözlü Sınav Sonuç İlanı</w:t>
      </w:r>
    </w:p>
    <w:p w:rsidR="004B7E8E" w:rsidRPr="007C7F5A" w:rsidRDefault="004B7E8E" w:rsidP="007C7F5A">
      <w:pPr>
        <w:pStyle w:val="NormalWeb"/>
        <w:shd w:val="clear" w:color="auto" w:fill="FFFFFF"/>
        <w:spacing w:before="0" w:beforeAutospacing="0" w:after="0" w:afterAutospacing="0"/>
        <w:jc w:val="center"/>
        <w:rPr>
          <w:color w:val="666666"/>
        </w:rPr>
      </w:pPr>
    </w:p>
    <w:p w:rsidR="007C7F5A" w:rsidRPr="007C7F5A" w:rsidRDefault="007C7F5A" w:rsidP="007C7F5A">
      <w:pPr>
        <w:pStyle w:val="NormalWeb"/>
        <w:shd w:val="clear" w:color="auto" w:fill="FFFFFF"/>
        <w:spacing w:before="0" w:beforeAutospacing="0" w:after="0" w:afterAutospacing="0"/>
        <w:jc w:val="both"/>
        <w:rPr>
          <w:color w:val="666666"/>
        </w:rPr>
      </w:pPr>
      <w:r w:rsidRPr="007C7F5A">
        <w:rPr>
          <w:color w:val="666666"/>
        </w:rPr>
        <w:t xml:space="preserve">08.10.2023 </w:t>
      </w:r>
      <w:r w:rsidR="00716F34">
        <w:rPr>
          <w:color w:val="666666"/>
        </w:rPr>
        <w:t>tarihi</w:t>
      </w:r>
      <w:r w:rsidR="004B7E8E">
        <w:rPr>
          <w:color w:val="666666"/>
        </w:rPr>
        <w:t>n</w:t>
      </w:r>
      <w:r w:rsidR="00716F34">
        <w:rPr>
          <w:color w:val="666666"/>
        </w:rPr>
        <w:t>d</w:t>
      </w:r>
      <w:r w:rsidR="004B7E8E">
        <w:rPr>
          <w:color w:val="666666"/>
        </w:rPr>
        <w:t>e</w:t>
      </w:r>
      <w:r>
        <w:rPr>
          <w:color w:val="666666"/>
        </w:rPr>
        <w:t xml:space="preserve"> y</w:t>
      </w:r>
      <w:r w:rsidRPr="007C7F5A">
        <w:rPr>
          <w:color w:val="666666"/>
        </w:rPr>
        <w:t>apılmış olan Mahalli İdareler Personelinin Görevde Yükselme ve Unvan Değişikliği Sınavına katılan Kurumumuz personelinin yazılı sınav sonuçlarının değerlendirilmesi neticesinde sözlü sınava katılmaya hak kazanan adaylar için:</w:t>
      </w:r>
    </w:p>
    <w:p w:rsidR="007C7F5A" w:rsidRPr="007C7F5A" w:rsidRDefault="007C7F5A" w:rsidP="007C7F5A">
      <w:pPr>
        <w:pStyle w:val="NormalWeb"/>
        <w:shd w:val="clear" w:color="auto" w:fill="FFFFFF"/>
        <w:spacing w:before="0" w:beforeAutospacing="0" w:after="0" w:afterAutospacing="0"/>
        <w:jc w:val="both"/>
        <w:rPr>
          <w:color w:val="666666"/>
        </w:rPr>
      </w:pPr>
      <w:proofErr w:type="gramStart"/>
      <w:r w:rsidRPr="007C7F5A">
        <w:rPr>
          <w:color w:val="666666"/>
        </w:rPr>
        <w:t>Mahalli İdareler Personelinin Görevde Yükselme ve Unvan Değişikliği Esaslarına Dair Yönetmeliğin 13.Maddesi uyarınca görevde yükselme ve unvan değişikliği sözlü sınavı 2</w:t>
      </w:r>
      <w:r w:rsidR="004B7E8E">
        <w:rPr>
          <w:color w:val="666666"/>
        </w:rPr>
        <w:t>6/02/2024</w:t>
      </w:r>
      <w:r w:rsidRPr="007C7F5A">
        <w:rPr>
          <w:color w:val="666666"/>
        </w:rPr>
        <w:t xml:space="preserve"> tarihinde gerçekleştirilmiş olup; ilgili yönetmeliğin 13/6 maddesi uyarınca sözlü sınavda yüz üzerinden en az yetmiş puan almış olmak kaydıyla en yüksek puandan aşağı doğru puanlar sıralanmak suretiyle sınav sonuçlandırılmış, buna göre adayların sözlü sınav puan ve başarı durumu belirlenmiş olup, buna ilişkin liste aşağıdadır.</w:t>
      </w:r>
      <w:proofErr w:type="gramEnd"/>
    </w:p>
    <w:p w:rsidR="007C7F5A" w:rsidRPr="007C7F5A" w:rsidRDefault="007C7F5A" w:rsidP="007C7F5A">
      <w:pPr>
        <w:pStyle w:val="NormalWeb"/>
        <w:shd w:val="clear" w:color="auto" w:fill="FFFFFF"/>
        <w:spacing w:before="0" w:beforeAutospacing="0" w:after="0" w:afterAutospacing="0"/>
        <w:jc w:val="both"/>
        <w:rPr>
          <w:color w:val="666666"/>
        </w:rPr>
      </w:pPr>
      <w:r w:rsidRPr="007C7F5A">
        <w:rPr>
          <w:color w:val="666666"/>
        </w:rPr>
        <w:t>Adaylar sözlü sınava yönelik olarak varsa itirazlarını, sınav sonuçlarının ilan tarihinden itibaren 5 (beş) iş günü içerisinde sınav kuruluna yazılı olarak yapabileceklerdir. (</w:t>
      </w:r>
      <w:r>
        <w:rPr>
          <w:color w:val="666666"/>
        </w:rPr>
        <w:t xml:space="preserve">Yazı İşleri </w:t>
      </w:r>
      <w:r w:rsidRPr="007C7F5A">
        <w:rPr>
          <w:color w:val="666666"/>
        </w:rPr>
        <w:t>Müdürlüğüne</w:t>
      </w:r>
      <w:r>
        <w:rPr>
          <w:color w:val="666666"/>
        </w:rPr>
        <w:t>)</w:t>
      </w:r>
      <w:r w:rsidRPr="007C7F5A">
        <w:rPr>
          <w:color w:val="666666"/>
        </w:rPr>
        <w:t>.Sözlü sınavda başarılı olanlar ilgili yönetmeliğin 16. maddesi uyarınca yazılı ve sözlü sınav puanlarının aritmetik ortalaması esas alınmak suretiyle başarı listesi ilan edilmiştir.2</w:t>
      </w:r>
      <w:r>
        <w:rPr>
          <w:color w:val="666666"/>
        </w:rPr>
        <w:t>6.02.2024</w:t>
      </w:r>
    </w:p>
    <w:p w:rsidR="007C7F5A" w:rsidRDefault="007C7F5A" w:rsidP="007C7F5A">
      <w:pPr>
        <w:pStyle w:val="NormalWeb"/>
        <w:shd w:val="clear" w:color="auto" w:fill="FFFFFF"/>
        <w:spacing w:before="0" w:beforeAutospacing="0" w:after="0" w:afterAutospacing="0"/>
        <w:jc w:val="both"/>
        <w:rPr>
          <w:rStyle w:val="Gl"/>
          <w:color w:val="666666"/>
        </w:rPr>
      </w:pPr>
      <w:r w:rsidRPr="007C7F5A">
        <w:rPr>
          <w:rStyle w:val="Gl"/>
          <w:color w:val="666666"/>
        </w:rPr>
        <w:t>1 Adet 1.Derece Müdür</w:t>
      </w:r>
    </w:p>
    <w:p w:rsidR="00936DD6" w:rsidRDefault="00936DD6" w:rsidP="007C7F5A">
      <w:pPr>
        <w:pStyle w:val="NormalWeb"/>
        <w:shd w:val="clear" w:color="auto" w:fill="FFFFFF"/>
        <w:spacing w:before="0" w:beforeAutospacing="0" w:after="0" w:afterAutospacing="0"/>
        <w:jc w:val="both"/>
        <w:rPr>
          <w:rStyle w:val="Gl"/>
          <w:color w:val="666666"/>
        </w:rPr>
      </w:pPr>
    </w:p>
    <w:tbl>
      <w:tblPr>
        <w:tblStyle w:val="TabloKlavuzu"/>
        <w:tblW w:w="0" w:type="auto"/>
        <w:tblLook w:val="04A0" w:firstRow="1" w:lastRow="0" w:firstColumn="1" w:lastColumn="0" w:noHBand="0" w:noVBand="1"/>
      </w:tblPr>
      <w:tblGrid>
        <w:gridCol w:w="682"/>
        <w:gridCol w:w="1190"/>
        <w:gridCol w:w="1105"/>
        <w:gridCol w:w="1105"/>
        <w:gridCol w:w="1094"/>
        <w:gridCol w:w="1003"/>
        <w:gridCol w:w="940"/>
        <w:gridCol w:w="820"/>
        <w:gridCol w:w="1123"/>
      </w:tblGrid>
      <w:tr w:rsidR="004C1F31" w:rsidTr="00E572E5">
        <w:tc>
          <w:tcPr>
            <w:tcW w:w="704" w:type="dxa"/>
          </w:tcPr>
          <w:p w:rsidR="00936DD6" w:rsidRPr="00E572E5" w:rsidRDefault="00936DD6" w:rsidP="007C7F5A">
            <w:pPr>
              <w:pStyle w:val="NormalWeb"/>
              <w:spacing w:before="0" w:beforeAutospacing="0" w:after="0" w:afterAutospacing="0"/>
              <w:jc w:val="both"/>
              <w:rPr>
                <w:sz w:val="20"/>
                <w:szCs w:val="20"/>
              </w:rPr>
            </w:pPr>
            <w:r w:rsidRPr="00E572E5">
              <w:rPr>
                <w:sz w:val="20"/>
                <w:szCs w:val="20"/>
              </w:rPr>
              <w:t>S.NO</w:t>
            </w:r>
          </w:p>
        </w:tc>
        <w:tc>
          <w:tcPr>
            <w:tcW w:w="877" w:type="dxa"/>
          </w:tcPr>
          <w:p w:rsidR="00936DD6" w:rsidRPr="00E572E5" w:rsidRDefault="00936DD6" w:rsidP="007C7F5A">
            <w:pPr>
              <w:pStyle w:val="NormalWeb"/>
              <w:spacing w:before="0" w:beforeAutospacing="0" w:after="0" w:afterAutospacing="0"/>
              <w:jc w:val="both"/>
              <w:rPr>
                <w:sz w:val="20"/>
                <w:szCs w:val="20"/>
              </w:rPr>
            </w:pPr>
            <w:r w:rsidRPr="00E572E5">
              <w:rPr>
                <w:sz w:val="20"/>
                <w:szCs w:val="20"/>
              </w:rPr>
              <w:t>Adı ve soyadı</w:t>
            </w:r>
          </w:p>
        </w:tc>
        <w:tc>
          <w:tcPr>
            <w:tcW w:w="1105" w:type="dxa"/>
          </w:tcPr>
          <w:p w:rsidR="00936DD6" w:rsidRPr="00E572E5" w:rsidRDefault="00936DD6" w:rsidP="007C7F5A">
            <w:pPr>
              <w:pStyle w:val="NormalWeb"/>
              <w:spacing w:before="0" w:beforeAutospacing="0" w:after="0" w:afterAutospacing="0"/>
              <w:jc w:val="both"/>
              <w:rPr>
                <w:sz w:val="20"/>
                <w:szCs w:val="20"/>
              </w:rPr>
            </w:pPr>
            <w:r w:rsidRPr="00E572E5">
              <w:rPr>
                <w:sz w:val="20"/>
                <w:szCs w:val="20"/>
              </w:rPr>
              <w:t xml:space="preserve">Başvuruda Bulunduğu </w:t>
            </w:r>
            <w:proofErr w:type="gramStart"/>
            <w:r w:rsidRPr="00E572E5">
              <w:rPr>
                <w:sz w:val="20"/>
                <w:szCs w:val="20"/>
              </w:rPr>
              <w:t xml:space="preserve">Kadro  </w:t>
            </w:r>
            <w:proofErr w:type="spellStart"/>
            <w:r w:rsidRPr="00E572E5">
              <w:rPr>
                <w:sz w:val="20"/>
                <w:szCs w:val="20"/>
              </w:rPr>
              <w:t>Ünvanı</w:t>
            </w:r>
            <w:proofErr w:type="spellEnd"/>
            <w:proofErr w:type="gramEnd"/>
          </w:p>
        </w:tc>
        <w:tc>
          <w:tcPr>
            <w:tcW w:w="1105" w:type="dxa"/>
          </w:tcPr>
          <w:p w:rsidR="00936DD6" w:rsidRPr="00E572E5" w:rsidRDefault="00936DD6" w:rsidP="007C7F5A">
            <w:pPr>
              <w:pStyle w:val="NormalWeb"/>
              <w:spacing w:before="0" w:beforeAutospacing="0" w:after="0" w:afterAutospacing="0"/>
              <w:jc w:val="both"/>
              <w:rPr>
                <w:sz w:val="20"/>
                <w:szCs w:val="20"/>
              </w:rPr>
            </w:pPr>
            <w:r w:rsidRPr="00E572E5">
              <w:rPr>
                <w:sz w:val="20"/>
                <w:szCs w:val="20"/>
              </w:rPr>
              <w:t xml:space="preserve">Başvuruda Bulunduğu </w:t>
            </w:r>
            <w:proofErr w:type="gramStart"/>
            <w:r w:rsidRPr="00E572E5">
              <w:rPr>
                <w:sz w:val="20"/>
                <w:szCs w:val="20"/>
              </w:rPr>
              <w:t xml:space="preserve">Kadro </w:t>
            </w:r>
            <w:r w:rsidR="005530D4">
              <w:rPr>
                <w:sz w:val="20"/>
                <w:szCs w:val="20"/>
              </w:rPr>
              <w:t xml:space="preserve"> De</w:t>
            </w:r>
            <w:r w:rsidR="00E572E5" w:rsidRPr="00E572E5">
              <w:rPr>
                <w:sz w:val="20"/>
                <w:szCs w:val="20"/>
              </w:rPr>
              <w:t>recesi</w:t>
            </w:r>
            <w:proofErr w:type="gramEnd"/>
          </w:p>
        </w:tc>
        <w:tc>
          <w:tcPr>
            <w:tcW w:w="1094" w:type="dxa"/>
          </w:tcPr>
          <w:p w:rsidR="00936DD6" w:rsidRPr="00E572E5" w:rsidRDefault="00E572E5" w:rsidP="007C7F5A">
            <w:pPr>
              <w:pStyle w:val="NormalWeb"/>
              <w:spacing w:before="0" w:beforeAutospacing="0" w:after="0" w:afterAutospacing="0"/>
              <w:jc w:val="both"/>
              <w:rPr>
                <w:sz w:val="20"/>
                <w:szCs w:val="20"/>
              </w:rPr>
            </w:pPr>
            <w:r w:rsidRPr="00E572E5">
              <w:rPr>
                <w:sz w:val="20"/>
                <w:szCs w:val="20"/>
              </w:rPr>
              <w:t>Sözlü Sınav Ortalaması</w:t>
            </w:r>
          </w:p>
        </w:tc>
        <w:tc>
          <w:tcPr>
            <w:tcW w:w="979" w:type="dxa"/>
          </w:tcPr>
          <w:p w:rsidR="00E572E5" w:rsidRPr="00E572E5" w:rsidRDefault="00E572E5" w:rsidP="007C7F5A">
            <w:pPr>
              <w:pStyle w:val="NormalWeb"/>
              <w:spacing w:before="0" w:beforeAutospacing="0" w:after="0" w:afterAutospacing="0"/>
              <w:jc w:val="both"/>
              <w:rPr>
                <w:b/>
                <w:bCs/>
                <w:sz w:val="20"/>
                <w:szCs w:val="20"/>
                <w:shd w:val="clear" w:color="auto" w:fill="E61919"/>
              </w:rPr>
            </w:pPr>
            <w:r w:rsidRPr="00E572E5">
              <w:rPr>
                <w:rStyle w:val="Gl"/>
                <w:b w:val="0"/>
                <w:sz w:val="20"/>
                <w:szCs w:val="20"/>
              </w:rPr>
              <w:t>Sözlü Sınav Durumu</w:t>
            </w:r>
          </w:p>
        </w:tc>
        <w:tc>
          <w:tcPr>
            <w:tcW w:w="1127" w:type="dxa"/>
          </w:tcPr>
          <w:p w:rsidR="00936DD6" w:rsidRPr="00E572E5" w:rsidRDefault="004C1F31" w:rsidP="007C7F5A">
            <w:pPr>
              <w:pStyle w:val="NormalWeb"/>
              <w:spacing w:before="0" w:beforeAutospacing="0" w:after="0" w:afterAutospacing="0"/>
              <w:jc w:val="both"/>
              <w:rPr>
                <w:sz w:val="20"/>
                <w:szCs w:val="20"/>
              </w:rPr>
            </w:pPr>
            <w:r>
              <w:rPr>
                <w:sz w:val="20"/>
                <w:szCs w:val="20"/>
              </w:rPr>
              <w:t>Yazılı Sınav Sonucu</w:t>
            </w:r>
          </w:p>
        </w:tc>
        <w:tc>
          <w:tcPr>
            <w:tcW w:w="893" w:type="dxa"/>
          </w:tcPr>
          <w:p w:rsidR="004C1F31" w:rsidRDefault="004C1F31" w:rsidP="007C7F5A">
            <w:pPr>
              <w:pStyle w:val="NormalWeb"/>
              <w:spacing w:before="0" w:beforeAutospacing="0" w:after="0" w:afterAutospacing="0"/>
              <w:jc w:val="both"/>
              <w:rPr>
                <w:sz w:val="20"/>
                <w:szCs w:val="20"/>
              </w:rPr>
            </w:pPr>
            <w:r>
              <w:rPr>
                <w:sz w:val="20"/>
                <w:szCs w:val="20"/>
              </w:rPr>
              <w:t>Başarı Puanı</w:t>
            </w:r>
          </w:p>
          <w:p w:rsidR="004C1F31" w:rsidRPr="00E572E5" w:rsidRDefault="004C1F31" w:rsidP="007C7F5A">
            <w:pPr>
              <w:pStyle w:val="NormalWeb"/>
              <w:spacing w:before="0" w:beforeAutospacing="0" w:after="0" w:afterAutospacing="0"/>
              <w:jc w:val="both"/>
              <w:rPr>
                <w:sz w:val="20"/>
                <w:szCs w:val="20"/>
              </w:rPr>
            </w:pPr>
            <w:r>
              <w:rPr>
                <w:sz w:val="20"/>
                <w:szCs w:val="20"/>
              </w:rPr>
              <w:t>(Yazılı ve Sözlü Sınav Sonuç Ort.)</w:t>
            </w:r>
          </w:p>
        </w:tc>
        <w:tc>
          <w:tcPr>
            <w:tcW w:w="1039" w:type="dxa"/>
          </w:tcPr>
          <w:p w:rsidR="00E572E5" w:rsidRPr="004C1F31" w:rsidRDefault="00E572E5" w:rsidP="007C7F5A">
            <w:pPr>
              <w:pStyle w:val="NormalWeb"/>
              <w:spacing w:before="0" w:beforeAutospacing="0" w:after="0" w:afterAutospacing="0"/>
              <w:jc w:val="both"/>
              <w:rPr>
                <w:rStyle w:val="Gl"/>
                <w:b w:val="0"/>
              </w:rPr>
            </w:pPr>
          </w:p>
          <w:p w:rsidR="00E572E5" w:rsidRPr="00E572E5" w:rsidRDefault="00E572E5" w:rsidP="007C7F5A">
            <w:pPr>
              <w:pStyle w:val="NormalWeb"/>
              <w:spacing w:before="0" w:beforeAutospacing="0" w:after="0" w:afterAutospacing="0"/>
              <w:jc w:val="both"/>
              <w:rPr>
                <w:b/>
                <w:bCs/>
                <w:sz w:val="20"/>
                <w:szCs w:val="20"/>
                <w:shd w:val="clear" w:color="auto" w:fill="E61919"/>
              </w:rPr>
            </w:pPr>
            <w:r w:rsidRPr="004C1F31">
              <w:rPr>
                <w:rStyle w:val="Gl"/>
                <w:b w:val="0"/>
              </w:rPr>
              <w:t>Kazanma Durumu</w:t>
            </w:r>
          </w:p>
        </w:tc>
      </w:tr>
      <w:tr w:rsidR="004C1F31" w:rsidTr="00E572E5">
        <w:tc>
          <w:tcPr>
            <w:tcW w:w="704" w:type="dxa"/>
          </w:tcPr>
          <w:p w:rsidR="00936DD6" w:rsidRDefault="00E572E5" w:rsidP="007C7F5A">
            <w:pPr>
              <w:pStyle w:val="NormalWeb"/>
              <w:spacing w:before="0" w:beforeAutospacing="0" w:after="0" w:afterAutospacing="0"/>
              <w:jc w:val="both"/>
              <w:rPr>
                <w:color w:val="666666"/>
              </w:rPr>
            </w:pPr>
            <w:r>
              <w:rPr>
                <w:color w:val="666666"/>
              </w:rPr>
              <w:t>1</w:t>
            </w:r>
          </w:p>
        </w:tc>
        <w:tc>
          <w:tcPr>
            <w:tcW w:w="877" w:type="dxa"/>
          </w:tcPr>
          <w:p w:rsidR="00936DD6" w:rsidRDefault="00E572E5" w:rsidP="007C7F5A">
            <w:pPr>
              <w:pStyle w:val="NormalWeb"/>
              <w:spacing w:before="0" w:beforeAutospacing="0" w:after="0" w:afterAutospacing="0"/>
              <w:jc w:val="both"/>
              <w:rPr>
                <w:color w:val="666666"/>
              </w:rPr>
            </w:pPr>
            <w:r>
              <w:rPr>
                <w:color w:val="666666"/>
              </w:rPr>
              <w:t>Didem SEYHAN</w:t>
            </w:r>
          </w:p>
        </w:tc>
        <w:tc>
          <w:tcPr>
            <w:tcW w:w="1105" w:type="dxa"/>
          </w:tcPr>
          <w:p w:rsidR="00936DD6" w:rsidRDefault="00E572E5" w:rsidP="007C7F5A">
            <w:pPr>
              <w:pStyle w:val="NormalWeb"/>
              <w:spacing w:before="0" w:beforeAutospacing="0" w:after="0" w:afterAutospacing="0"/>
              <w:jc w:val="both"/>
              <w:rPr>
                <w:color w:val="666666"/>
              </w:rPr>
            </w:pPr>
            <w:r>
              <w:rPr>
                <w:color w:val="666666"/>
              </w:rPr>
              <w:t>Müdür</w:t>
            </w:r>
          </w:p>
        </w:tc>
        <w:tc>
          <w:tcPr>
            <w:tcW w:w="1105" w:type="dxa"/>
          </w:tcPr>
          <w:p w:rsidR="00936DD6" w:rsidRDefault="00E572E5" w:rsidP="007C7F5A">
            <w:pPr>
              <w:pStyle w:val="NormalWeb"/>
              <w:spacing w:before="0" w:beforeAutospacing="0" w:after="0" w:afterAutospacing="0"/>
              <w:jc w:val="both"/>
              <w:rPr>
                <w:color w:val="666666"/>
              </w:rPr>
            </w:pPr>
            <w:r>
              <w:rPr>
                <w:color w:val="666666"/>
              </w:rPr>
              <w:t>1</w:t>
            </w:r>
          </w:p>
        </w:tc>
        <w:tc>
          <w:tcPr>
            <w:tcW w:w="1094" w:type="dxa"/>
          </w:tcPr>
          <w:p w:rsidR="00936DD6" w:rsidRDefault="0057647E" w:rsidP="007C7F5A">
            <w:pPr>
              <w:pStyle w:val="NormalWeb"/>
              <w:spacing w:before="0" w:beforeAutospacing="0" w:after="0" w:afterAutospacing="0"/>
              <w:jc w:val="both"/>
              <w:rPr>
                <w:color w:val="666666"/>
              </w:rPr>
            </w:pPr>
            <w:r>
              <w:rPr>
                <w:color w:val="666666"/>
              </w:rPr>
              <w:t>85.00</w:t>
            </w:r>
          </w:p>
        </w:tc>
        <w:tc>
          <w:tcPr>
            <w:tcW w:w="979" w:type="dxa"/>
          </w:tcPr>
          <w:p w:rsidR="00936DD6" w:rsidRDefault="005530D4" w:rsidP="007C7F5A">
            <w:pPr>
              <w:pStyle w:val="NormalWeb"/>
              <w:spacing w:before="0" w:beforeAutospacing="0" w:after="0" w:afterAutospacing="0"/>
              <w:jc w:val="both"/>
              <w:rPr>
                <w:color w:val="666666"/>
              </w:rPr>
            </w:pPr>
            <w:r>
              <w:rPr>
                <w:color w:val="666666"/>
              </w:rPr>
              <w:t>Başaralı</w:t>
            </w:r>
          </w:p>
        </w:tc>
        <w:tc>
          <w:tcPr>
            <w:tcW w:w="1127" w:type="dxa"/>
          </w:tcPr>
          <w:p w:rsidR="00936DD6" w:rsidRDefault="00220DFD" w:rsidP="007C7F5A">
            <w:pPr>
              <w:pStyle w:val="NormalWeb"/>
              <w:spacing w:before="0" w:beforeAutospacing="0" w:after="0" w:afterAutospacing="0"/>
              <w:jc w:val="both"/>
              <w:rPr>
                <w:color w:val="666666"/>
              </w:rPr>
            </w:pPr>
            <w:r>
              <w:rPr>
                <w:color w:val="666666"/>
              </w:rPr>
              <w:t>77.50</w:t>
            </w:r>
          </w:p>
        </w:tc>
        <w:tc>
          <w:tcPr>
            <w:tcW w:w="893" w:type="dxa"/>
          </w:tcPr>
          <w:p w:rsidR="00936DD6" w:rsidRDefault="0057647E" w:rsidP="007C7F5A">
            <w:pPr>
              <w:pStyle w:val="NormalWeb"/>
              <w:spacing w:before="0" w:beforeAutospacing="0" w:after="0" w:afterAutospacing="0"/>
              <w:jc w:val="both"/>
              <w:rPr>
                <w:color w:val="666666"/>
              </w:rPr>
            </w:pPr>
            <w:r>
              <w:rPr>
                <w:color w:val="666666"/>
              </w:rPr>
              <w:t>81.30</w:t>
            </w:r>
          </w:p>
        </w:tc>
        <w:tc>
          <w:tcPr>
            <w:tcW w:w="1039" w:type="dxa"/>
          </w:tcPr>
          <w:p w:rsidR="00936DD6" w:rsidRDefault="00300F86" w:rsidP="007C7F5A">
            <w:pPr>
              <w:pStyle w:val="NormalWeb"/>
              <w:spacing w:before="0" w:beforeAutospacing="0" w:after="0" w:afterAutospacing="0"/>
              <w:jc w:val="both"/>
              <w:rPr>
                <w:color w:val="666666"/>
              </w:rPr>
            </w:pPr>
            <w:r>
              <w:rPr>
                <w:color w:val="666666"/>
              </w:rPr>
              <w:t>Asil</w:t>
            </w:r>
          </w:p>
        </w:tc>
      </w:tr>
      <w:tr w:rsidR="004C1F31" w:rsidTr="00E572E5">
        <w:tc>
          <w:tcPr>
            <w:tcW w:w="704" w:type="dxa"/>
          </w:tcPr>
          <w:p w:rsidR="00936DD6" w:rsidRDefault="00E572E5" w:rsidP="007C7F5A">
            <w:pPr>
              <w:pStyle w:val="NormalWeb"/>
              <w:spacing w:before="0" w:beforeAutospacing="0" w:after="0" w:afterAutospacing="0"/>
              <w:jc w:val="both"/>
              <w:rPr>
                <w:color w:val="666666"/>
              </w:rPr>
            </w:pPr>
            <w:r>
              <w:rPr>
                <w:color w:val="666666"/>
              </w:rPr>
              <w:t>2</w:t>
            </w:r>
          </w:p>
        </w:tc>
        <w:tc>
          <w:tcPr>
            <w:tcW w:w="877" w:type="dxa"/>
          </w:tcPr>
          <w:p w:rsidR="00936DD6" w:rsidRDefault="00E572E5" w:rsidP="007C7F5A">
            <w:pPr>
              <w:pStyle w:val="NormalWeb"/>
              <w:spacing w:before="0" w:beforeAutospacing="0" w:after="0" w:afterAutospacing="0"/>
              <w:jc w:val="both"/>
              <w:rPr>
                <w:color w:val="666666"/>
              </w:rPr>
            </w:pPr>
            <w:r>
              <w:rPr>
                <w:color w:val="666666"/>
              </w:rPr>
              <w:t>Kurtuluş GÜNAY</w:t>
            </w:r>
          </w:p>
        </w:tc>
        <w:tc>
          <w:tcPr>
            <w:tcW w:w="1105" w:type="dxa"/>
          </w:tcPr>
          <w:p w:rsidR="00936DD6" w:rsidRDefault="00E572E5" w:rsidP="007C7F5A">
            <w:pPr>
              <w:pStyle w:val="NormalWeb"/>
              <w:spacing w:before="0" w:beforeAutospacing="0" w:after="0" w:afterAutospacing="0"/>
              <w:jc w:val="both"/>
              <w:rPr>
                <w:color w:val="666666"/>
              </w:rPr>
            </w:pPr>
            <w:r>
              <w:rPr>
                <w:color w:val="666666"/>
              </w:rPr>
              <w:t>Müdür</w:t>
            </w:r>
          </w:p>
        </w:tc>
        <w:tc>
          <w:tcPr>
            <w:tcW w:w="1105" w:type="dxa"/>
          </w:tcPr>
          <w:p w:rsidR="00936DD6" w:rsidRDefault="00E572E5" w:rsidP="007C7F5A">
            <w:pPr>
              <w:pStyle w:val="NormalWeb"/>
              <w:spacing w:before="0" w:beforeAutospacing="0" w:after="0" w:afterAutospacing="0"/>
              <w:jc w:val="both"/>
              <w:rPr>
                <w:color w:val="666666"/>
              </w:rPr>
            </w:pPr>
            <w:r>
              <w:rPr>
                <w:color w:val="666666"/>
              </w:rPr>
              <w:t>1</w:t>
            </w:r>
          </w:p>
        </w:tc>
        <w:tc>
          <w:tcPr>
            <w:tcW w:w="1094" w:type="dxa"/>
          </w:tcPr>
          <w:p w:rsidR="00936DD6" w:rsidRDefault="0057647E" w:rsidP="007C7F5A">
            <w:pPr>
              <w:pStyle w:val="NormalWeb"/>
              <w:spacing w:before="0" w:beforeAutospacing="0" w:after="0" w:afterAutospacing="0"/>
              <w:jc w:val="both"/>
              <w:rPr>
                <w:color w:val="666666"/>
              </w:rPr>
            </w:pPr>
            <w:r>
              <w:rPr>
                <w:color w:val="666666"/>
              </w:rPr>
              <w:t>83.00</w:t>
            </w:r>
          </w:p>
        </w:tc>
        <w:tc>
          <w:tcPr>
            <w:tcW w:w="979" w:type="dxa"/>
          </w:tcPr>
          <w:p w:rsidR="00936DD6" w:rsidRDefault="005530D4" w:rsidP="005530D4">
            <w:pPr>
              <w:pStyle w:val="NormalWeb"/>
              <w:spacing w:before="0" w:beforeAutospacing="0" w:after="0" w:afterAutospacing="0"/>
              <w:jc w:val="both"/>
              <w:rPr>
                <w:color w:val="666666"/>
              </w:rPr>
            </w:pPr>
            <w:r>
              <w:rPr>
                <w:color w:val="666666"/>
              </w:rPr>
              <w:t xml:space="preserve">Başarılı </w:t>
            </w:r>
          </w:p>
        </w:tc>
        <w:tc>
          <w:tcPr>
            <w:tcW w:w="1127" w:type="dxa"/>
          </w:tcPr>
          <w:p w:rsidR="00936DD6" w:rsidRDefault="00220DFD" w:rsidP="007C7F5A">
            <w:pPr>
              <w:pStyle w:val="NormalWeb"/>
              <w:spacing w:before="0" w:beforeAutospacing="0" w:after="0" w:afterAutospacing="0"/>
              <w:jc w:val="both"/>
              <w:rPr>
                <w:color w:val="666666"/>
              </w:rPr>
            </w:pPr>
            <w:r>
              <w:rPr>
                <w:color w:val="666666"/>
              </w:rPr>
              <w:t>62.50</w:t>
            </w:r>
            <w:bookmarkStart w:id="0" w:name="_GoBack"/>
            <w:bookmarkEnd w:id="0"/>
          </w:p>
        </w:tc>
        <w:tc>
          <w:tcPr>
            <w:tcW w:w="893" w:type="dxa"/>
          </w:tcPr>
          <w:p w:rsidR="00936DD6" w:rsidRDefault="0057647E" w:rsidP="007C7F5A">
            <w:pPr>
              <w:pStyle w:val="NormalWeb"/>
              <w:spacing w:before="0" w:beforeAutospacing="0" w:after="0" w:afterAutospacing="0"/>
              <w:jc w:val="both"/>
              <w:rPr>
                <w:color w:val="666666"/>
              </w:rPr>
            </w:pPr>
            <w:r>
              <w:rPr>
                <w:color w:val="666666"/>
              </w:rPr>
              <w:t>72.80</w:t>
            </w:r>
          </w:p>
        </w:tc>
        <w:tc>
          <w:tcPr>
            <w:tcW w:w="1039" w:type="dxa"/>
          </w:tcPr>
          <w:p w:rsidR="00936DD6" w:rsidRDefault="00300F86" w:rsidP="007C7F5A">
            <w:pPr>
              <w:pStyle w:val="NormalWeb"/>
              <w:spacing w:before="0" w:beforeAutospacing="0" w:after="0" w:afterAutospacing="0"/>
              <w:jc w:val="both"/>
              <w:rPr>
                <w:color w:val="666666"/>
              </w:rPr>
            </w:pPr>
            <w:r>
              <w:rPr>
                <w:color w:val="666666"/>
              </w:rPr>
              <w:t>Asil</w:t>
            </w:r>
          </w:p>
        </w:tc>
      </w:tr>
    </w:tbl>
    <w:p w:rsidR="00936DD6" w:rsidRPr="007C7F5A" w:rsidRDefault="00936DD6" w:rsidP="007C7F5A">
      <w:pPr>
        <w:pStyle w:val="NormalWeb"/>
        <w:shd w:val="clear" w:color="auto" w:fill="FFFFFF"/>
        <w:spacing w:before="0" w:beforeAutospacing="0" w:after="0" w:afterAutospacing="0"/>
        <w:jc w:val="both"/>
        <w:rPr>
          <w:color w:val="666666"/>
        </w:rPr>
      </w:pPr>
    </w:p>
    <w:p w:rsidR="00550C60" w:rsidRPr="007C7F5A" w:rsidRDefault="00550C60">
      <w:pPr>
        <w:rPr>
          <w:rFonts w:ascii="Times New Roman" w:hAnsi="Times New Roman" w:cs="Times New Roman"/>
          <w:sz w:val="24"/>
          <w:szCs w:val="24"/>
        </w:rPr>
      </w:pPr>
    </w:p>
    <w:sectPr w:rsidR="00550C60" w:rsidRPr="007C7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C9"/>
    <w:rsid w:val="001823C9"/>
    <w:rsid w:val="00220DFD"/>
    <w:rsid w:val="00300F86"/>
    <w:rsid w:val="004B7E8E"/>
    <w:rsid w:val="004C1F31"/>
    <w:rsid w:val="00550C60"/>
    <w:rsid w:val="005530D4"/>
    <w:rsid w:val="0057647E"/>
    <w:rsid w:val="00716F34"/>
    <w:rsid w:val="007C7F5A"/>
    <w:rsid w:val="00936DD6"/>
    <w:rsid w:val="00E57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A0EF"/>
  <w15:chartTrackingRefBased/>
  <w15:docId w15:val="{732FA055-0336-4823-A23F-1C6B22B0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7F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C7F5A"/>
    <w:rPr>
      <w:b/>
      <w:bCs/>
    </w:rPr>
  </w:style>
  <w:style w:type="table" w:styleId="TabloKlavuzu">
    <w:name w:val="Table Grid"/>
    <w:basedOn w:val="NormalTablo"/>
    <w:uiPriority w:val="39"/>
    <w:rsid w:val="0093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228</Words>
  <Characters>1302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ahmtzdmr32@gmail.com</dc:creator>
  <cp:keywords/>
  <dc:description/>
  <cp:lastModifiedBy>ahmtzdmr32@gmail.com</cp:lastModifiedBy>
  <cp:revision>13</cp:revision>
  <dcterms:created xsi:type="dcterms:W3CDTF">2024-02-26T05:47:00Z</dcterms:created>
  <dcterms:modified xsi:type="dcterms:W3CDTF">2024-02-26T13:34:00Z</dcterms:modified>
</cp:coreProperties>
</file>